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24" w:rsidRPr="001E4324" w:rsidRDefault="001E4324" w:rsidP="001E4324">
      <w:pPr>
        <w:shd w:val="clear" w:color="auto" w:fill="FEFEFE"/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B Nazanin" w:hint="cs"/>
          <w:b/>
          <w:bCs/>
          <w:color w:val="555555"/>
          <w:sz w:val="24"/>
          <w:szCs w:val="24"/>
          <w:rtl/>
        </w:rPr>
      </w:pPr>
      <w:bookmarkStart w:id="0" w:name="_GoBack"/>
      <w:bookmarkEnd w:id="0"/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</w:rPr>
        <w:t>CE</w:t>
      </w:r>
      <w:r>
        <w:rPr>
          <w:rFonts w:ascii="Arial" w:eastAsia="Times New Roman" w:hAnsi="Arial" w:cs="B Nazanin" w:hint="cs"/>
          <w:b/>
          <w:bCs/>
          <w:color w:val="555555"/>
          <w:sz w:val="24"/>
          <w:szCs w:val="24"/>
          <w:rtl/>
        </w:rPr>
        <w:t xml:space="preserve"> چیست</w:t>
      </w:r>
    </w:p>
    <w:p w:rsidR="001E4324" w:rsidRPr="001E4324" w:rsidRDefault="001E4324" w:rsidP="001E4324">
      <w:pPr>
        <w:shd w:val="clear" w:color="auto" w:fill="FEFEFE"/>
        <w:bidi/>
        <w:spacing w:before="100" w:beforeAutospacing="1" w:after="100" w:afterAutospacing="1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>
        <w:rPr>
          <w:rFonts w:ascii="Tahoma" w:eastAsia="Times New Roman" w:hAnsi="Tahoma" w:cs="B Nazanin" w:hint="cs"/>
          <w:color w:val="555555"/>
          <w:sz w:val="24"/>
          <w:szCs w:val="24"/>
          <w:rtl/>
        </w:rPr>
        <w:t>واژه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CE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مخفف کلمه فرانسوی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"</w:t>
      </w:r>
      <w:proofErr w:type="spellStart"/>
      <w:r w:rsidRPr="001E4324">
        <w:rPr>
          <w:rFonts w:ascii="Tahoma" w:eastAsia="Times New Roman" w:hAnsi="Tahoma" w:cs="B Nazanin"/>
          <w:color w:val="555555"/>
          <w:sz w:val="24"/>
          <w:szCs w:val="24"/>
        </w:rPr>
        <w:t>Conformité</w:t>
      </w:r>
      <w:proofErr w:type="spellEnd"/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</w:t>
      </w:r>
      <w:proofErr w:type="spellStart"/>
      <w:r w:rsidRPr="001E4324">
        <w:rPr>
          <w:rFonts w:ascii="Tahoma" w:eastAsia="Times New Roman" w:hAnsi="Tahoma" w:cs="B Nazanin"/>
          <w:color w:val="555555"/>
          <w:sz w:val="24"/>
          <w:szCs w:val="24"/>
        </w:rPr>
        <w:t>Européne</w:t>
      </w:r>
      <w:proofErr w:type="spellEnd"/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,"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و یا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Conformity European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به مفهوم « تطابق اروپایی» بوده و بعبارتی دیگر نیز بر گرفته از دو کلمه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« Community European »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به مفهوم « اروپای متحد» می باشد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.</w:t>
      </w:r>
    </w:p>
    <w:p w:rsidR="001E4324" w:rsidRPr="001E4324" w:rsidRDefault="001E4324" w:rsidP="001E4324">
      <w:pPr>
        <w:shd w:val="clear" w:color="auto" w:fill="FEFEFE"/>
        <w:bidi/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B Nazanin"/>
          <w:b/>
          <w:bCs/>
          <w:color w:val="555555"/>
          <w:sz w:val="24"/>
          <w:szCs w:val="24"/>
        </w:rPr>
      </w:pP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  <w:rtl/>
        </w:rPr>
        <w:t>مختصری از تاریخچه اتحاد اروپایی</w:t>
      </w: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</w:rPr>
        <w:t> </w:t>
      </w:r>
    </w:p>
    <w:p w:rsidR="001E4324" w:rsidRPr="001E4324" w:rsidRDefault="001E4324" w:rsidP="001E4324">
      <w:pPr>
        <w:shd w:val="clear" w:color="auto" w:fill="FEFEFE"/>
        <w:bidi/>
        <w:spacing w:after="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با امضای پیمان ماستــریخت، اتحــادیه اروپایی تحت نظارت شورای اروپایی متشکل از سران کشورها و دولتها درآمد. پیمان ماستریخت یا معاهده اتحادیه اروپایی، معاهده مؤسس اتحادیه اروپایی محسوب می‌شد که از سوی سران دولتهای عضو جامعه اروپا در دسامبر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  <w:lang w:bidi="fa-IR"/>
        </w:rPr>
        <w:t>۱۹۹۱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تصویب و در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  <w:lang w:bidi="fa-IR"/>
        </w:rPr>
        <w:t>۷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فوریه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  <w:lang w:bidi="fa-IR"/>
        </w:rPr>
        <w:t>۱۹۹۲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به امضا رسید و از سال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  <w:lang w:bidi="fa-IR"/>
        </w:rPr>
        <w:t>۱۹۹۵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لازم‌الاجرا شد. بر اساس این معاهده به شهروندان هر یک از دولت‌های عضو، عنوان «شهروندی اروپا» اعطا گردید و اعضای این اتحادیه به 28 کشور ارتقاء یافت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.</w:t>
      </w:r>
    </w:p>
    <w:p w:rsidR="001E4324" w:rsidRPr="001E4324" w:rsidRDefault="001E4324" w:rsidP="001E4324">
      <w:pPr>
        <w:shd w:val="clear" w:color="auto" w:fill="FEFEFE"/>
        <w:bidi/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B Nazanin"/>
          <w:b/>
          <w:bCs/>
          <w:color w:val="555555"/>
          <w:sz w:val="24"/>
          <w:szCs w:val="24"/>
        </w:rPr>
      </w:pP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  <w:rtl/>
        </w:rPr>
        <w:t>هدف علامت</w:t>
      </w: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</w:rPr>
        <w:t xml:space="preserve"> CE</w:t>
      </w:r>
    </w:p>
    <w:p w:rsidR="001E4324" w:rsidRPr="001E4324" w:rsidRDefault="001E4324" w:rsidP="001E4324">
      <w:pPr>
        <w:shd w:val="clear" w:color="auto" w:fill="FEFEFE"/>
        <w:bidi/>
        <w:spacing w:after="24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روند گواهینامه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CE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اروپایی برای محصولات مختلف که مشمول دستور رسمی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CE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می شوند از این قرار است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:</w:t>
      </w:r>
    </w:p>
    <w:p w:rsidR="001E4324" w:rsidRPr="001E4324" w:rsidRDefault="001E4324" w:rsidP="001E4324">
      <w:pPr>
        <w:shd w:val="clear" w:color="auto" w:fill="FEFEFE"/>
        <w:bidi/>
        <w:spacing w:after="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-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ab/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هماهنگی قانونگذاری همه مناطق در اروپا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 </w:t>
      </w:r>
    </w:p>
    <w:p w:rsidR="001E4324" w:rsidRPr="001E4324" w:rsidRDefault="001E4324" w:rsidP="001E4324">
      <w:pPr>
        <w:shd w:val="clear" w:color="auto" w:fill="FEFEFE"/>
        <w:bidi/>
        <w:spacing w:after="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-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ab/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ایجاد ذخیره مالی برای تولیدات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 </w:t>
      </w:r>
    </w:p>
    <w:p w:rsidR="001E4324" w:rsidRPr="001E4324" w:rsidRDefault="001E4324" w:rsidP="001E4324">
      <w:pPr>
        <w:shd w:val="clear" w:color="auto" w:fill="FEFEFE"/>
        <w:bidi/>
        <w:spacing w:after="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-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ab/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بالا بردن ایمنی محصولات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 </w:t>
      </w:r>
    </w:p>
    <w:p w:rsidR="001E4324" w:rsidRPr="001E4324" w:rsidRDefault="001E4324" w:rsidP="001E4324">
      <w:pPr>
        <w:shd w:val="clear" w:color="auto" w:fill="FEFEFE"/>
        <w:bidi/>
        <w:spacing w:after="24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r w:rsidRPr="001E4324">
        <w:rPr>
          <w:rFonts w:ascii="Tahoma" w:eastAsia="Times New Roman" w:hAnsi="Tahoma" w:cs="B Nazanin"/>
          <w:color w:val="555555"/>
          <w:sz w:val="24"/>
          <w:szCs w:val="24"/>
        </w:rPr>
        <w:t>-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ab/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امکان نظارت مسئولان با یک روند یکسان که می تواند کنترل شود</w:t>
      </w:r>
    </w:p>
    <w:p w:rsidR="001E4324" w:rsidRPr="001E4324" w:rsidRDefault="001E4324" w:rsidP="001E4324">
      <w:pPr>
        <w:shd w:val="clear" w:color="auto" w:fill="FEFEFE"/>
        <w:bidi/>
        <w:spacing w:before="100" w:beforeAutospacing="1" w:after="100" w:afterAutospacing="1" w:line="360" w:lineRule="auto"/>
        <w:jc w:val="both"/>
        <w:outlineLvl w:val="2"/>
        <w:rPr>
          <w:rFonts w:ascii="Arial" w:eastAsia="Times New Roman" w:hAnsi="Arial" w:cs="B Nazanin"/>
          <w:b/>
          <w:bCs/>
          <w:color w:val="555555"/>
          <w:sz w:val="24"/>
          <w:szCs w:val="24"/>
        </w:rPr>
      </w:pP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  <w:rtl/>
        </w:rPr>
        <w:t>گواهینامه</w:t>
      </w: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</w:rPr>
        <w:t xml:space="preserve"> CE-Marking</w:t>
      </w:r>
      <w:r w:rsidRPr="001E4324">
        <w:rPr>
          <w:rFonts w:ascii="Arial" w:eastAsia="Times New Roman" w:hAnsi="Arial" w:cs="B Nazanin"/>
          <w:b/>
          <w:bCs/>
          <w:color w:val="555555"/>
          <w:sz w:val="24"/>
          <w:szCs w:val="24"/>
          <w:rtl/>
        </w:rPr>
        <w:t>چیست؟</w:t>
      </w:r>
    </w:p>
    <w:p w:rsidR="001E4324" w:rsidRPr="001E4324" w:rsidRDefault="001E4324" w:rsidP="001E4324">
      <w:pPr>
        <w:shd w:val="clear" w:color="auto" w:fill="FEFEFE"/>
        <w:bidi/>
        <w:spacing w:after="0" w:line="360" w:lineRule="auto"/>
        <w:jc w:val="both"/>
        <w:rPr>
          <w:rFonts w:ascii="Tahoma" w:eastAsia="Times New Roman" w:hAnsi="Tahoma" w:cs="B Nazanin"/>
          <w:color w:val="555555"/>
          <w:sz w:val="24"/>
          <w:szCs w:val="24"/>
        </w:rPr>
      </w:pPr>
      <w:proofErr w:type="gramStart"/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CE-Marking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یکی از شاخص های کلیدی انطباق محصول اتحادیه اروپا و قانون و امکان حرکت آزاد محصولات در بازار اروپا است.</w:t>
      </w:r>
      <w:proofErr w:type="gramEnd"/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با الصاق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CE-Marking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>بر روی محصول، تولید کننده اعلام کرده است که تنها مسئول برای انطباق محصولات خود با همه الزامات قانونی برای رسیدن به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CE-Marking 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بوده و در نتیجه حصول اطمینان از اعتبار آن محصول در سراسر اروپا </w:t>
      </w:r>
      <w:r w:rsidRPr="001E4324">
        <w:rPr>
          <w:rFonts w:ascii="Times New Roman" w:eastAsia="Times New Roman" w:hAnsi="Times New Roman" w:cs="Times New Roman" w:hint="cs"/>
          <w:color w:val="555555"/>
          <w:sz w:val="24"/>
          <w:szCs w:val="24"/>
          <w:rtl/>
        </w:rPr>
        <w:t> 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می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باشد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و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مجوز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فروش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محصولات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خود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در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اتحادیه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اروپا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را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دارا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می</w:t>
      </w:r>
      <w:r w:rsidRPr="001E4324">
        <w:rPr>
          <w:rFonts w:ascii="Tahoma" w:eastAsia="Times New Roman" w:hAnsi="Tahoma" w:cs="B Nazanin"/>
          <w:color w:val="555555"/>
          <w:sz w:val="24"/>
          <w:szCs w:val="24"/>
          <w:rtl/>
        </w:rPr>
        <w:t xml:space="preserve"> </w:t>
      </w:r>
      <w:r w:rsidRPr="001E4324">
        <w:rPr>
          <w:rFonts w:ascii="Tahoma" w:eastAsia="Times New Roman" w:hAnsi="Tahoma" w:cs="B Nazanin" w:hint="cs"/>
          <w:color w:val="555555"/>
          <w:sz w:val="24"/>
          <w:szCs w:val="24"/>
          <w:rtl/>
        </w:rPr>
        <w:t>باشد</w:t>
      </w:r>
      <w:r w:rsidRPr="001E4324">
        <w:rPr>
          <w:rFonts w:ascii="Tahoma" w:eastAsia="Times New Roman" w:hAnsi="Tahoma" w:cs="B Nazanin"/>
          <w:color w:val="555555"/>
          <w:sz w:val="24"/>
          <w:szCs w:val="24"/>
        </w:rPr>
        <w:t xml:space="preserve"> .</w:t>
      </w:r>
    </w:p>
    <w:p w:rsidR="00477A6B" w:rsidRPr="001E4324" w:rsidRDefault="00477A6B" w:rsidP="001E4324">
      <w:pPr>
        <w:bidi/>
        <w:spacing w:line="360" w:lineRule="auto"/>
        <w:jc w:val="both"/>
        <w:rPr>
          <w:rFonts w:cs="B Nazanin"/>
          <w:sz w:val="24"/>
          <w:szCs w:val="24"/>
        </w:rPr>
      </w:pPr>
    </w:p>
    <w:sectPr w:rsidR="00477A6B" w:rsidRPr="001E4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24"/>
    <w:rsid w:val="001E4324"/>
    <w:rsid w:val="004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4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4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4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4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E4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2020-07-05T09:02:00Z</dcterms:created>
  <dcterms:modified xsi:type="dcterms:W3CDTF">2020-07-05T09:04:00Z</dcterms:modified>
</cp:coreProperties>
</file>